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C697F">
        <w:trPr>
          <w:trHeight w:hRule="exact" w:val="1666"/>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5543" w:type="dxa"/>
            <w:gridSpan w:val="4"/>
            <w:shd w:val="clear" w:color="000000" w:fill="FFFFFF"/>
            <w:tcMar>
              <w:left w:w="34" w:type="dxa"/>
              <w:right w:w="34" w:type="dxa"/>
            </w:tcMar>
          </w:tcPr>
          <w:p w:rsidR="00FC697F" w:rsidRDefault="00AC2A6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FC697F">
        <w:trPr>
          <w:trHeight w:hRule="exact" w:val="585"/>
        </w:trPr>
        <w:tc>
          <w:tcPr>
            <w:tcW w:w="10221"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697F" w:rsidRDefault="00AC2A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697F">
        <w:trPr>
          <w:trHeight w:hRule="exact" w:val="314"/>
        </w:trPr>
        <w:tc>
          <w:tcPr>
            <w:tcW w:w="10221"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C697F">
        <w:trPr>
          <w:trHeight w:hRule="exact" w:val="211"/>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993" w:type="dxa"/>
          </w:tcPr>
          <w:p w:rsidR="00FC697F" w:rsidRDefault="00FC697F"/>
        </w:tc>
        <w:tc>
          <w:tcPr>
            <w:tcW w:w="2836" w:type="dxa"/>
          </w:tcPr>
          <w:p w:rsidR="00FC697F" w:rsidRDefault="00FC697F"/>
        </w:tc>
      </w:tr>
      <w:tr w:rsidR="00FC697F">
        <w:trPr>
          <w:trHeight w:hRule="exact" w:val="277"/>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3842" w:type="dxa"/>
            <w:gridSpan w:val="2"/>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УТВЕРЖДАЮ</w:t>
            </w:r>
          </w:p>
        </w:tc>
      </w:tr>
      <w:tr w:rsidR="00FC697F">
        <w:trPr>
          <w:trHeight w:hRule="exact" w:val="972"/>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3842" w:type="dxa"/>
            <w:gridSpan w:val="2"/>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C697F" w:rsidRDefault="00FC697F">
            <w:pPr>
              <w:spacing w:after="0" w:line="240" w:lineRule="auto"/>
              <w:jc w:val="center"/>
              <w:rPr>
                <w:sz w:val="24"/>
                <w:szCs w:val="24"/>
              </w:rPr>
            </w:pPr>
          </w:p>
          <w:p w:rsidR="00FC697F" w:rsidRDefault="00AC2A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C697F">
        <w:trPr>
          <w:trHeight w:hRule="exact" w:val="277"/>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3842" w:type="dxa"/>
            <w:gridSpan w:val="2"/>
            <w:shd w:val="clear" w:color="000000" w:fill="FFFFFF"/>
            <w:tcMar>
              <w:left w:w="34" w:type="dxa"/>
              <w:right w:w="34" w:type="dxa"/>
            </w:tcMar>
          </w:tcPr>
          <w:p w:rsidR="00FC697F" w:rsidRDefault="00AC2A65">
            <w:pPr>
              <w:spacing w:after="0" w:line="240" w:lineRule="auto"/>
              <w:jc w:val="right"/>
              <w:rPr>
                <w:sz w:val="24"/>
                <w:szCs w:val="24"/>
              </w:rPr>
            </w:pPr>
            <w:r>
              <w:rPr>
                <w:rFonts w:ascii="Times New Roman" w:hAnsi="Times New Roman" w:cs="Times New Roman"/>
                <w:color w:val="000000"/>
                <w:sz w:val="24"/>
                <w:szCs w:val="24"/>
              </w:rPr>
              <w:t>28.03.2022</w:t>
            </w:r>
          </w:p>
        </w:tc>
      </w:tr>
      <w:tr w:rsidR="00FC697F">
        <w:trPr>
          <w:trHeight w:hRule="exact" w:val="277"/>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993" w:type="dxa"/>
          </w:tcPr>
          <w:p w:rsidR="00FC697F" w:rsidRDefault="00FC697F"/>
        </w:tc>
        <w:tc>
          <w:tcPr>
            <w:tcW w:w="2836" w:type="dxa"/>
          </w:tcPr>
          <w:p w:rsidR="00FC697F" w:rsidRDefault="00FC697F"/>
        </w:tc>
      </w:tr>
      <w:tr w:rsidR="00FC697F">
        <w:trPr>
          <w:trHeight w:hRule="exact" w:val="416"/>
        </w:trPr>
        <w:tc>
          <w:tcPr>
            <w:tcW w:w="10221"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697F">
        <w:trPr>
          <w:trHeight w:hRule="exact" w:val="775"/>
        </w:trPr>
        <w:tc>
          <w:tcPr>
            <w:tcW w:w="426" w:type="dxa"/>
          </w:tcPr>
          <w:p w:rsidR="00FC697F" w:rsidRDefault="00FC697F"/>
        </w:tc>
        <w:tc>
          <w:tcPr>
            <w:tcW w:w="710" w:type="dxa"/>
          </w:tcPr>
          <w:p w:rsidR="00FC697F" w:rsidRDefault="00FC697F"/>
        </w:tc>
        <w:tc>
          <w:tcPr>
            <w:tcW w:w="1419" w:type="dxa"/>
          </w:tcPr>
          <w:p w:rsidR="00FC697F" w:rsidRDefault="00FC697F"/>
        </w:tc>
        <w:tc>
          <w:tcPr>
            <w:tcW w:w="4834" w:type="dxa"/>
            <w:gridSpan w:val="5"/>
            <w:shd w:val="clear" w:color="000000" w:fill="FFFFFF"/>
            <w:tcMar>
              <w:left w:w="34" w:type="dxa"/>
              <w:right w:w="34" w:type="dxa"/>
            </w:tcMar>
          </w:tcPr>
          <w:p w:rsidR="00FC697F" w:rsidRDefault="00AC2A65">
            <w:pPr>
              <w:spacing w:after="0" w:line="240" w:lineRule="auto"/>
              <w:jc w:val="center"/>
              <w:rPr>
                <w:sz w:val="32"/>
                <w:szCs w:val="32"/>
              </w:rPr>
            </w:pPr>
            <w:r>
              <w:rPr>
                <w:rFonts w:ascii="Times New Roman" w:hAnsi="Times New Roman" w:cs="Times New Roman"/>
                <w:color w:val="000000"/>
                <w:sz w:val="32"/>
                <w:szCs w:val="32"/>
              </w:rPr>
              <w:t>Дошкольная педагогика</w:t>
            </w:r>
          </w:p>
          <w:p w:rsidR="00FC697F" w:rsidRDefault="00AC2A65">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FC697F" w:rsidRDefault="00FC697F"/>
        </w:tc>
      </w:tr>
      <w:tr w:rsidR="00FC697F">
        <w:trPr>
          <w:trHeight w:hRule="exact" w:val="277"/>
        </w:trPr>
        <w:tc>
          <w:tcPr>
            <w:tcW w:w="10221"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697F">
        <w:trPr>
          <w:trHeight w:hRule="exact" w:val="1396"/>
        </w:trPr>
        <w:tc>
          <w:tcPr>
            <w:tcW w:w="426" w:type="dxa"/>
          </w:tcPr>
          <w:p w:rsidR="00FC697F" w:rsidRDefault="00FC697F"/>
        </w:tc>
        <w:tc>
          <w:tcPr>
            <w:tcW w:w="9795" w:type="dxa"/>
            <w:gridSpan w:val="8"/>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C697F" w:rsidRDefault="00AC2A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C697F" w:rsidRDefault="00AC2A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697F">
        <w:trPr>
          <w:trHeight w:hRule="exact" w:val="833"/>
        </w:trPr>
        <w:tc>
          <w:tcPr>
            <w:tcW w:w="10221"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C697F">
        <w:trPr>
          <w:trHeight w:hRule="exact" w:val="277"/>
        </w:trPr>
        <w:tc>
          <w:tcPr>
            <w:tcW w:w="3984" w:type="dxa"/>
            <w:gridSpan w:val="4"/>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697F" w:rsidRDefault="00FC697F"/>
        </w:tc>
        <w:tc>
          <w:tcPr>
            <w:tcW w:w="426" w:type="dxa"/>
          </w:tcPr>
          <w:p w:rsidR="00FC697F" w:rsidRDefault="00FC697F"/>
        </w:tc>
        <w:tc>
          <w:tcPr>
            <w:tcW w:w="1277" w:type="dxa"/>
          </w:tcPr>
          <w:p w:rsidR="00FC697F" w:rsidRDefault="00FC697F"/>
        </w:tc>
        <w:tc>
          <w:tcPr>
            <w:tcW w:w="993" w:type="dxa"/>
          </w:tcPr>
          <w:p w:rsidR="00FC697F" w:rsidRDefault="00FC697F"/>
        </w:tc>
        <w:tc>
          <w:tcPr>
            <w:tcW w:w="2836" w:type="dxa"/>
          </w:tcPr>
          <w:p w:rsidR="00FC697F" w:rsidRDefault="00FC697F"/>
        </w:tc>
      </w:tr>
      <w:tr w:rsidR="00FC697F">
        <w:trPr>
          <w:trHeight w:hRule="exact" w:val="155"/>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993" w:type="dxa"/>
          </w:tcPr>
          <w:p w:rsidR="00FC697F" w:rsidRDefault="00FC697F"/>
        </w:tc>
        <w:tc>
          <w:tcPr>
            <w:tcW w:w="2836" w:type="dxa"/>
          </w:tcPr>
          <w:p w:rsidR="00FC697F" w:rsidRDefault="00FC697F"/>
        </w:tc>
      </w:tr>
      <w:tr w:rsidR="00FC69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C697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C697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C697F" w:rsidRDefault="00FC69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r>
      <w:tr w:rsidR="00FC69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C697F">
        <w:trPr>
          <w:trHeight w:hRule="exact" w:val="402"/>
        </w:trPr>
        <w:tc>
          <w:tcPr>
            <w:tcW w:w="5118" w:type="dxa"/>
            <w:gridSpan w:val="6"/>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C697F">
        <w:trPr>
          <w:trHeight w:hRule="exact" w:val="307"/>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5118" w:type="dxa"/>
            <w:gridSpan w:val="3"/>
            <w:vMerge/>
            <w:shd w:val="clear" w:color="000000" w:fill="FFFFFF"/>
            <w:tcMar>
              <w:left w:w="34" w:type="dxa"/>
              <w:right w:w="34" w:type="dxa"/>
            </w:tcMar>
          </w:tcPr>
          <w:p w:rsidR="00FC697F" w:rsidRDefault="00FC697F"/>
        </w:tc>
      </w:tr>
      <w:tr w:rsidR="00FC697F">
        <w:trPr>
          <w:trHeight w:hRule="exact" w:val="2416"/>
        </w:trPr>
        <w:tc>
          <w:tcPr>
            <w:tcW w:w="426" w:type="dxa"/>
          </w:tcPr>
          <w:p w:rsidR="00FC697F" w:rsidRDefault="00FC697F"/>
        </w:tc>
        <w:tc>
          <w:tcPr>
            <w:tcW w:w="710" w:type="dxa"/>
          </w:tcPr>
          <w:p w:rsidR="00FC697F" w:rsidRDefault="00FC697F"/>
        </w:tc>
        <w:tc>
          <w:tcPr>
            <w:tcW w:w="1419" w:type="dxa"/>
          </w:tcPr>
          <w:p w:rsidR="00FC697F" w:rsidRDefault="00FC697F"/>
        </w:tc>
        <w:tc>
          <w:tcPr>
            <w:tcW w:w="1419" w:type="dxa"/>
          </w:tcPr>
          <w:p w:rsidR="00FC697F" w:rsidRDefault="00FC697F"/>
        </w:tc>
        <w:tc>
          <w:tcPr>
            <w:tcW w:w="710" w:type="dxa"/>
          </w:tcPr>
          <w:p w:rsidR="00FC697F" w:rsidRDefault="00FC697F"/>
        </w:tc>
        <w:tc>
          <w:tcPr>
            <w:tcW w:w="426" w:type="dxa"/>
          </w:tcPr>
          <w:p w:rsidR="00FC697F" w:rsidRDefault="00FC697F"/>
        </w:tc>
        <w:tc>
          <w:tcPr>
            <w:tcW w:w="1277" w:type="dxa"/>
          </w:tcPr>
          <w:p w:rsidR="00FC697F" w:rsidRDefault="00FC697F"/>
        </w:tc>
        <w:tc>
          <w:tcPr>
            <w:tcW w:w="993" w:type="dxa"/>
          </w:tcPr>
          <w:p w:rsidR="00FC697F" w:rsidRDefault="00FC697F"/>
        </w:tc>
        <w:tc>
          <w:tcPr>
            <w:tcW w:w="2836" w:type="dxa"/>
          </w:tcPr>
          <w:p w:rsidR="00FC697F" w:rsidRDefault="00FC697F"/>
        </w:tc>
      </w:tr>
      <w:tr w:rsidR="00FC697F">
        <w:trPr>
          <w:trHeight w:hRule="exact" w:val="277"/>
        </w:trPr>
        <w:tc>
          <w:tcPr>
            <w:tcW w:w="10079"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697F">
        <w:trPr>
          <w:trHeight w:hRule="exact" w:val="1805"/>
        </w:trPr>
        <w:tc>
          <w:tcPr>
            <w:tcW w:w="10079" w:type="dxa"/>
            <w:gridSpan w:val="9"/>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C697F" w:rsidRDefault="00FC697F">
            <w:pPr>
              <w:spacing w:after="0" w:line="240" w:lineRule="auto"/>
              <w:jc w:val="center"/>
              <w:rPr>
                <w:sz w:val="24"/>
                <w:szCs w:val="24"/>
              </w:rPr>
            </w:pPr>
          </w:p>
          <w:p w:rsidR="00FC697F" w:rsidRDefault="00AC2A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C697F" w:rsidRDefault="00FC697F">
            <w:pPr>
              <w:spacing w:after="0" w:line="240" w:lineRule="auto"/>
              <w:jc w:val="center"/>
              <w:rPr>
                <w:sz w:val="24"/>
                <w:szCs w:val="24"/>
              </w:rPr>
            </w:pPr>
          </w:p>
          <w:p w:rsidR="00FC697F" w:rsidRDefault="00AC2A65">
            <w:pPr>
              <w:spacing w:after="0" w:line="240" w:lineRule="auto"/>
              <w:jc w:val="center"/>
              <w:rPr>
                <w:sz w:val="24"/>
                <w:szCs w:val="24"/>
              </w:rPr>
            </w:pPr>
            <w:r>
              <w:rPr>
                <w:rFonts w:ascii="Times New Roman" w:hAnsi="Times New Roman" w:cs="Times New Roman"/>
                <w:color w:val="000000"/>
                <w:sz w:val="24"/>
                <w:szCs w:val="24"/>
              </w:rPr>
              <w:t>Омск, 2022</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697F">
        <w:trPr>
          <w:trHeight w:hRule="exact" w:val="2222"/>
        </w:trPr>
        <w:tc>
          <w:tcPr>
            <w:tcW w:w="10788"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color w:val="000000"/>
                <w:sz w:val="24"/>
                <w:szCs w:val="24"/>
              </w:rPr>
              <w:t>д.пед.н., профессор _________________ /Лопанова Е.В./</w:t>
            </w:r>
          </w:p>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C697F" w:rsidRDefault="00AC2A65">
            <w:pPr>
              <w:spacing w:after="0" w:line="240" w:lineRule="auto"/>
              <w:rPr>
                <w:sz w:val="24"/>
                <w:szCs w:val="24"/>
              </w:rPr>
            </w:pPr>
            <w:r>
              <w:rPr>
                <w:rFonts w:ascii="Times New Roman" w:hAnsi="Times New Roman" w:cs="Times New Roman"/>
                <w:color w:val="000000"/>
                <w:sz w:val="24"/>
                <w:szCs w:val="24"/>
              </w:rPr>
              <w:t>Протокол от 25.03.2022 г.  №8</w:t>
            </w:r>
          </w:p>
        </w:tc>
      </w:tr>
      <w:tr w:rsidR="00FC697F">
        <w:trPr>
          <w:trHeight w:hRule="exact" w:val="277"/>
        </w:trPr>
        <w:tc>
          <w:tcPr>
            <w:tcW w:w="10788"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277"/>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697F">
        <w:trPr>
          <w:trHeight w:hRule="exact" w:val="555"/>
        </w:trPr>
        <w:tc>
          <w:tcPr>
            <w:tcW w:w="9640" w:type="dxa"/>
          </w:tcPr>
          <w:p w:rsidR="00FC697F" w:rsidRDefault="00FC697F"/>
        </w:tc>
      </w:tr>
      <w:tr w:rsidR="00FC697F">
        <w:trPr>
          <w:trHeight w:hRule="exact" w:val="8751"/>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697F" w:rsidRDefault="00AC2A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697F" w:rsidRDefault="00AC2A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697F" w:rsidRDefault="00AC2A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697F" w:rsidRDefault="00AC2A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97F" w:rsidRDefault="00AC2A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697F" w:rsidRDefault="00AC2A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697F" w:rsidRDefault="00AC2A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697F" w:rsidRDefault="00AC2A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697F" w:rsidRDefault="00AC2A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697F" w:rsidRDefault="00AC2A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697F" w:rsidRDefault="00AC2A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277"/>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697F">
        <w:trPr>
          <w:trHeight w:hRule="exact" w:val="15113"/>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697F" w:rsidRDefault="00AC2A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697F" w:rsidRDefault="00AC2A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97F" w:rsidRDefault="00AC2A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97F" w:rsidRDefault="00AC2A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697F" w:rsidRDefault="00AC2A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97F" w:rsidRDefault="00AC2A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97F" w:rsidRDefault="00AC2A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FC697F" w:rsidRDefault="00AC2A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«Дошкольная педагогика» в течение 2022/2023 учебного года:</w:t>
            </w:r>
          </w:p>
          <w:p w:rsidR="00FC697F" w:rsidRDefault="00AC2A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555"/>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C697F">
        <w:trPr>
          <w:trHeight w:hRule="exact" w:val="126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1. Наименование дисциплины: Б1.В.02.04 «Дошкольная педагогика».</w:t>
            </w:r>
          </w:p>
          <w:p w:rsidR="00FC697F" w:rsidRDefault="00AC2A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697F">
        <w:trPr>
          <w:trHeight w:hRule="exact" w:val="3669"/>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697F" w:rsidRDefault="00AC2A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«Дошкольная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6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Код компетенции: ПК-11</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ПК-11.2 знать тенденции развития современной науки и образования и перспективные направления развития исследований в области дошкольного  образования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ПК-11.3 знать теоретический и практический инструментарий для достижения поставленных целей</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ПК-11.5 уметь проектировать  целевой компонент исследования в предметных областях и в области дошкольного образования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ПК-11.8 владеть навыками самостоятельно проводить  исследование в предметной области и в области дошкольного  образования</w:t>
            </w:r>
          </w:p>
        </w:tc>
      </w:tr>
      <w:tr w:rsidR="00FC697F">
        <w:trPr>
          <w:trHeight w:hRule="exact" w:val="277"/>
        </w:trPr>
        <w:tc>
          <w:tcPr>
            <w:tcW w:w="9640" w:type="dxa"/>
          </w:tcPr>
          <w:p w:rsidR="00FC697F" w:rsidRDefault="00FC697F"/>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Код компетенции: ПК-2</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FC6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FC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FC69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FC69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FC697F">
        <w:trPr>
          <w:trHeight w:hRule="exact" w:val="277"/>
        </w:trPr>
        <w:tc>
          <w:tcPr>
            <w:tcW w:w="9640" w:type="dxa"/>
          </w:tcPr>
          <w:p w:rsidR="00FC697F" w:rsidRDefault="00FC697F"/>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Код компетенции: ПК-8</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FC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FC697F">
        <w:trPr>
          <w:trHeight w:hRule="exact" w:val="277"/>
        </w:trPr>
        <w:tc>
          <w:tcPr>
            <w:tcW w:w="9640" w:type="dxa"/>
          </w:tcPr>
          <w:p w:rsidR="00FC697F" w:rsidRDefault="00FC697F"/>
        </w:tc>
      </w:tr>
      <w:tr w:rsidR="00FC69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Код компетенции: УК-1</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FC69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C69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FC697F" w:rsidRDefault="00AC2A6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C697F">
        <w:trPr>
          <w:trHeight w:hRule="exact" w:val="585"/>
        </w:trPr>
        <w:tc>
          <w:tcPr>
            <w:tcW w:w="9654" w:type="dxa"/>
            <w:gridSpan w:val="4"/>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FC69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FC69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FC69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FC69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FC69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FC697F">
        <w:trPr>
          <w:trHeight w:hRule="exact" w:val="416"/>
        </w:trPr>
        <w:tc>
          <w:tcPr>
            <w:tcW w:w="3970" w:type="dxa"/>
          </w:tcPr>
          <w:p w:rsidR="00FC697F" w:rsidRDefault="00FC697F"/>
        </w:tc>
        <w:tc>
          <w:tcPr>
            <w:tcW w:w="3828" w:type="dxa"/>
          </w:tcPr>
          <w:p w:rsidR="00FC697F" w:rsidRDefault="00FC697F"/>
        </w:tc>
        <w:tc>
          <w:tcPr>
            <w:tcW w:w="852" w:type="dxa"/>
          </w:tcPr>
          <w:p w:rsidR="00FC697F" w:rsidRDefault="00FC697F"/>
        </w:tc>
        <w:tc>
          <w:tcPr>
            <w:tcW w:w="993" w:type="dxa"/>
          </w:tcPr>
          <w:p w:rsidR="00FC697F" w:rsidRDefault="00FC697F"/>
        </w:tc>
      </w:tr>
      <w:tr w:rsidR="00FC697F">
        <w:trPr>
          <w:trHeight w:hRule="exact" w:val="304"/>
        </w:trPr>
        <w:tc>
          <w:tcPr>
            <w:tcW w:w="9654" w:type="dxa"/>
            <w:gridSpan w:val="4"/>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697F">
        <w:trPr>
          <w:trHeight w:hRule="exact" w:val="1776"/>
        </w:trPr>
        <w:tc>
          <w:tcPr>
            <w:tcW w:w="9654" w:type="dxa"/>
            <w:gridSpan w:val="4"/>
            <w:shd w:val="clear" w:color="000000" w:fill="FFFFFF"/>
            <w:tcMar>
              <w:left w:w="34" w:type="dxa"/>
              <w:right w:w="34" w:type="dxa"/>
            </w:tcMar>
          </w:tcPr>
          <w:p w:rsidR="00FC697F" w:rsidRDefault="00FC697F">
            <w:pPr>
              <w:spacing w:after="0" w:line="240" w:lineRule="auto"/>
              <w:jc w:val="both"/>
              <w:rPr>
                <w:sz w:val="24"/>
                <w:szCs w:val="24"/>
              </w:rPr>
            </w:pPr>
          </w:p>
          <w:p w:rsidR="00FC697F" w:rsidRDefault="00AC2A65">
            <w:pPr>
              <w:spacing w:after="0" w:line="240" w:lineRule="auto"/>
              <w:jc w:val="both"/>
              <w:rPr>
                <w:sz w:val="24"/>
                <w:szCs w:val="24"/>
              </w:rPr>
            </w:pPr>
            <w:r>
              <w:rPr>
                <w:rFonts w:ascii="Times New Roman" w:hAnsi="Times New Roman" w:cs="Times New Roman"/>
                <w:color w:val="000000"/>
                <w:sz w:val="24"/>
                <w:szCs w:val="24"/>
              </w:rPr>
              <w:t>Дисциплина Б1.В.02.04 «Дошкольная 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C69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Коды</w:t>
            </w:r>
          </w:p>
          <w:p w:rsidR="00FC697F" w:rsidRDefault="00AC2A65">
            <w:pPr>
              <w:spacing w:after="0" w:line="240" w:lineRule="auto"/>
              <w:jc w:val="center"/>
              <w:rPr>
                <w:sz w:val="24"/>
                <w:szCs w:val="24"/>
              </w:rPr>
            </w:pPr>
            <w:r>
              <w:rPr>
                <w:rFonts w:ascii="Times New Roman" w:hAnsi="Times New Roman" w:cs="Times New Roman"/>
                <w:color w:val="000000"/>
                <w:sz w:val="24"/>
                <w:szCs w:val="24"/>
              </w:rPr>
              <w:t>форми-</w:t>
            </w:r>
          </w:p>
          <w:p w:rsidR="00FC697F" w:rsidRDefault="00AC2A65">
            <w:pPr>
              <w:spacing w:after="0" w:line="240" w:lineRule="auto"/>
              <w:jc w:val="center"/>
              <w:rPr>
                <w:sz w:val="24"/>
                <w:szCs w:val="24"/>
              </w:rPr>
            </w:pPr>
            <w:r>
              <w:rPr>
                <w:rFonts w:ascii="Times New Roman" w:hAnsi="Times New Roman" w:cs="Times New Roman"/>
                <w:color w:val="000000"/>
                <w:sz w:val="24"/>
                <w:szCs w:val="24"/>
              </w:rPr>
              <w:t>руемых</w:t>
            </w:r>
          </w:p>
          <w:p w:rsidR="00FC697F" w:rsidRDefault="00AC2A65">
            <w:pPr>
              <w:spacing w:after="0" w:line="240" w:lineRule="auto"/>
              <w:jc w:val="center"/>
              <w:rPr>
                <w:sz w:val="24"/>
                <w:szCs w:val="24"/>
              </w:rPr>
            </w:pPr>
            <w:r>
              <w:rPr>
                <w:rFonts w:ascii="Times New Roman" w:hAnsi="Times New Roman" w:cs="Times New Roman"/>
                <w:color w:val="000000"/>
                <w:sz w:val="24"/>
                <w:szCs w:val="24"/>
              </w:rPr>
              <w:t>компе-</w:t>
            </w:r>
          </w:p>
          <w:p w:rsidR="00FC697F" w:rsidRDefault="00AC2A65">
            <w:pPr>
              <w:spacing w:after="0" w:line="240" w:lineRule="auto"/>
              <w:jc w:val="center"/>
              <w:rPr>
                <w:sz w:val="24"/>
                <w:szCs w:val="24"/>
              </w:rPr>
            </w:pPr>
            <w:r>
              <w:rPr>
                <w:rFonts w:ascii="Times New Roman" w:hAnsi="Times New Roman" w:cs="Times New Roman"/>
                <w:color w:val="000000"/>
                <w:sz w:val="24"/>
                <w:szCs w:val="24"/>
              </w:rPr>
              <w:t>тенций</w:t>
            </w:r>
          </w:p>
        </w:tc>
      </w:tr>
      <w:tr w:rsidR="00FC69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FC697F"/>
        </w:tc>
      </w:tr>
      <w:tr w:rsidR="00FC69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FC697F"/>
        </w:tc>
      </w:tr>
      <w:tr w:rsidR="00FC697F">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pPr>
            <w:r>
              <w:rPr>
                <w:rFonts w:ascii="Times New Roman" w:hAnsi="Times New Roman" w:cs="Times New Roman"/>
                <w:color w:val="000000"/>
              </w:rPr>
              <w:t>Успешное освоение программы учебных предметов:</w:t>
            </w:r>
          </w:p>
          <w:p w:rsidR="00FC697F" w:rsidRDefault="00AC2A65">
            <w:pPr>
              <w:spacing w:after="0" w:line="240" w:lineRule="auto"/>
              <w:jc w:val="center"/>
            </w:pPr>
            <w:r>
              <w:rPr>
                <w:rFonts w:ascii="Times New Roman" w:hAnsi="Times New Roman" w:cs="Times New Roman"/>
                <w:color w:val="000000"/>
              </w:rPr>
              <w:t>Возрастная анатомия, физиология и гигиена,Детская литература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pPr>
            <w:r>
              <w:rPr>
                <w:rFonts w:ascii="Times New Roman" w:hAnsi="Times New Roman" w:cs="Times New Roman"/>
                <w:color w:val="000000"/>
              </w:rPr>
              <w:t>Предметно-методический модуль, Модуль "Взаимодействие педагога с субъектами образовательных отношений", Психолого- педагогический модуль, Выполнение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УК-3, ПК-2, ПК-3, ПК-11, ПК-8, УК-1</w:t>
            </w:r>
          </w:p>
        </w:tc>
      </w:tr>
      <w:tr w:rsidR="00FC697F">
        <w:trPr>
          <w:trHeight w:hRule="exact" w:val="1264"/>
        </w:trPr>
        <w:tc>
          <w:tcPr>
            <w:tcW w:w="9654" w:type="dxa"/>
            <w:gridSpan w:val="4"/>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697F">
        <w:trPr>
          <w:trHeight w:hRule="exact" w:val="723"/>
        </w:trPr>
        <w:tc>
          <w:tcPr>
            <w:tcW w:w="9654" w:type="dxa"/>
            <w:gridSpan w:val="4"/>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C697F" w:rsidRDefault="00AC2A65">
            <w:pPr>
              <w:spacing w:after="0" w:line="240" w:lineRule="auto"/>
              <w:jc w:val="center"/>
              <w:rPr>
                <w:sz w:val="24"/>
                <w:szCs w:val="24"/>
              </w:rPr>
            </w:pPr>
            <w:r>
              <w:rPr>
                <w:rFonts w:ascii="Times New Roman" w:hAnsi="Times New Roman" w:cs="Times New Roman"/>
                <w:color w:val="000000"/>
                <w:sz w:val="24"/>
                <w:szCs w:val="24"/>
              </w:rPr>
              <w:t>Из них:</w:t>
            </w:r>
          </w:p>
        </w:tc>
      </w:tr>
      <w:tr w:rsidR="00FC69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36</w:t>
            </w:r>
          </w:p>
        </w:tc>
      </w:tr>
      <w:tr w:rsidR="00FC69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18</w:t>
            </w:r>
          </w:p>
        </w:tc>
      </w:tr>
      <w:tr w:rsidR="00FC69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0</w:t>
            </w:r>
          </w:p>
        </w:tc>
      </w:tr>
      <w:tr w:rsidR="00FC69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18</w:t>
            </w:r>
          </w:p>
        </w:tc>
      </w:tr>
      <w:tr w:rsidR="00FC69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0</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C6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34</w:t>
            </w:r>
          </w:p>
        </w:tc>
      </w:tr>
      <w:tr w:rsidR="00FC6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36</w:t>
            </w:r>
          </w:p>
        </w:tc>
      </w:tr>
      <w:tr w:rsidR="00FC697F">
        <w:trPr>
          <w:trHeight w:hRule="exact" w:val="416"/>
        </w:trPr>
        <w:tc>
          <w:tcPr>
            <w:tcW w:w="5671" w:type="dxa"/>
          </w:tcPr>
          <w:p w:rsidR="00FC697F" w:rsidRDefault="00FC697F"/>
        </w:tc>
        <w:tc>
          <w:tcPr>
            <w:tcW w:w="1702" w:type="dxa"/>
          </w:tcPr>
          <w:p w:rsidR="00FC697F" w:rsidRDefault="00FC697F"/>
        </w:tc>
        <w:tc>
          <w:tcPr>
            <w:tcW w:w="426" w:type="dxa"/>
          </w:tcPr>
          <w:p w:rsidR="00FC697F" w:rsidRDefault="00FC697F"/>
        </w:tc>
        <w:tc>
          <w:tcPr>
            <w:tcW w:w="710" w:type="dxa"/>
          </w:tcPr>
          <w:p w:rsidR="00FC697F" w:rsidRDefault="00FC697F"/>
        </w:tc>
        <w:tc>
          <w:tcPr>
            <w:tcW w:w="1135" w:type="dxa"/>
          </w:tcPr>
          <w:p w:rsidR="00FC697F" w:rsidRDefault="00FC697F"/>
        </w:tc>
      </w:tr>
      <w:tr w:rsidR="00FC69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экзамены 2</w:t>
            </w:r>
          </w:p>
        </w:tc>
      </w:tr>
      <w:tr w:rsidR="00FC697F">
        <w:trPr>
          <w:trHeight w:hRule="exact" w:val="277"/>
        </w:trPr>
        <w:tc>
          <w:tcPr>
            <w:tcW w:w="5671" w:type="dxa"/>
          </w:tcPr>
          <w:p w:rsidR="00FC697F" w:rsidRDefault="00FC697F"/>
        </w:tc>
        <w:tc>
          <w:tcPr>
            <w:tcW w:w="1702" w:type="dxa"/>
          </w:tcPr>
          <w:p w:rsidR="00FC697F" w:rsidRDefault="00FC697F"/>
        </w:tc>
        <w:tc>
          <w:tcPr>
            <w:tcW w:w="426" w:type="dxa"/>
          </w:tcPr>
          <w:p w:rsidR="00FC697F" w:rsidRDefault="00FC697F"/>
        </w:tc>
        <w:tc>
          <w:tcPr>
            <w:tcW w:w="710" w:type="dxa"/>
          </w:tcPr>
          <w:p w:rsidR="00FC697F" w:rsidRDefault="00FC697F"/>
        </w:tc>
        <w:tc>
          <w:tcPr>
            <w:tcW w:w="1135" w:type="dxa"/>
          </w:tcPr>
          <w:p w:rsidR="00FC697F" w:rsidRDefault="00FC697F"/>
        </w:tc>
      </w:tr>
      <w:tr w:rsidR="00FC697F">
        <w:trPr>
          <w:trHeight w:hRule="exact" w:val="1666"/>
        </w:trPr>
        <w:tc>
          <w:tcPr>
            <w:tcW w:w="9654" w:type="dxa"/>
            <w:gridSpan w:val="5"/>
            <w:shd w:val="clear" w:color="000000" w:fill="FFFFFF"/>
            <w:tcMar>
              <w:left w:w="34" w:type="dxa"/>
              <w:right w:w="34" w:type="dxa"/>
            </w:tcMar>
          </w:tcPr>
          <w:p w:rsidR="00FC697F" w:rsidRDefault="00FC697F">
            <w:pPr>
              <w:spacing w:after="0" w:line="240" w:lineRule="auto"/>
              <w:jc w:val="center"/>
              <w:rPr>
                <w:sz w:val="24"/>
                <w:szCs w:val="24"/>
              </w:rPr>
            </w:pPr>
          </w:p>
          <w:p w:rsidR="00FC697F" w:rsidRDefault="00AC2A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97F" w:rsidRDefault="00FC697F">
            <w:pPr>
              <w:spacing w:after="0" w:line="240" w:lineRule="auto"/>
              <w:jc w:val="center"/>
              <w:rPr>
                <w:sz w:val="24"/>
                <w:szCs w:val="24"/>
              </w:rPr>
            </w:pPr>
          </w:p>
          <w:p w:rsidR="00FC697F" w:rsidRDefault="00AC2A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697F">
        <w:trPr>
          <w:trHeight w:hRule="exact" w:val="416"/>
        </w:trPr>
        <w:tc>
          <w:tcPr>
            <w:tcW w:w="5671" w:type="dxa"/>
          </w:tcPr>
          <w:p w:rsidR="00FC697F" w:rsidRDefault="00FC697F"/>
        </w:tc>
        <w:tc>
          <w:tcPr>
            <w:tcW w:w="1702" w:type="dxa"/>
          </w:tcPr>
          <w:p w:rsidR="00FC697F" w:rsidRDefault="00FC697F"/>
        </w:tc>
        <w:tc>
          <w:tcPr>
            <w:tcW w:w="426" w:type="dxa"/>
          </w:tcPr>
          <w:p w:rsidR="00FC697F" w:rsidRDefault="00FC697F"/>
        </w:tc>
        <w:tc>
          <w:tcPr>
            <w:tcW w:w="710" w:type="dxa"/>
          </w:tcPr>
          <w:p w:rsidR="00FC697F" w:rsidRDefault="00FC697F"/>
        </w:tc>
        <w:tc>
          <w:tcPr>
            <w:tcW w:w="1135" w:type="dxa"/>
          </w:tcPr>
          <w:p w:rsidR="00FC697F" w:rsidRDefault="00FC697F"/>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97F" w:rsidRDefault="00AC2A65">
            <w:pPr>
              <w:spacing w:after="0" w:line="240" w:lineRule="auto"/>
              <w:jc w:val="center"/>
              <w:rPr>
                <w:sz w:val="24"/>
                <w:szCs w:val="24"/>
              </w:rPr>
            </w:pPr>
            <w:r>
              <w:rPr>
                <w:rFonts w:ascii="Times New Roman" w:hAnsi="Times New Roman" w:cs="Times New Roman"/>
                <w:color w:val="000000"/>
                <w:sz w:val="24"/>
                <w:szCs w:val="24"/>
              </w:rPr>
              <w:t>Часов</w:t>
            </w:r>
          </w:p>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Современные концепции построения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Основные направления воспитания дошкольников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6</w:t>
            </w:r>
          </w:p>
        </w:tc>
      </w:tr>
      <w:tr w:rsidR="00FC69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Взаимодействие с родителями как направление социального партнерства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4</w:t>
            </w:r>
          </w:p>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Образовательный процесс в современной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97F" w:rsidRDefault="00FC697F"/>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Образовательный процесс в современной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6</w:t>
            </w:r>
          </w:p>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Виды деятельности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6</w:t>
            </w:r>
          </w:p>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Современные образовательные программы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4</w:t>
            </w:r>
          </w:p>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Предметно-развивающая среда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Игра как ведущий вид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4</w:t>
            </w:r>
          </w:p>
        </w:tc>
      </w:tr>
      <w:tr w:rsidR="00FC69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Планирование воспитательно-образовательной работы в дошкольной образователдьной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4</w:t>
            </w:r>
          </w:p>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34</w:t>
            </w:r>
          </w:p>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36</w:t>
            </w:r>
          </w:p>
        </w:tc>
      </w:tr>
      <w:tr w:rsidR="00FC69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2</w:t>
            </w:r>
          </w:p>
        </w:tc>
      </w:tr>
      <w:tr w:rsidR="00FC69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FC69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color w:val="000000"/>
                <w:sz w:val="24"/>
                <w:szCs w:val="24"/>
              </w:rPr>
              <w:t>108</w:t>
            </w:r>
          </w:p>
        </w:tc>
      </w:tr>
      <w:tr w:rsidR="00FC697F">
        <w:trPr>
          <w:trHeight w:hRule="exact" w:val="4723"/>
        </w:trPr>
        <w:tc>
          <w:tcPr>
            <w:tcW w:w="9654" w:type="dxa"/>
            <w:gridSpan w:val="5"/>
            <w:shd w:val="clear" w:color="000000" w:fill="FFFFFF"/>
            <w:tcMar>
              <w:left w:w="34" w:type="dxa"/>
              <w:right w:w="34" w:type="dxa"/>
            </w:tcMar>
          </w:tcPr>
          <w:p w:rsidR="00FC697F" w:rsidRDefault="00FC697F">
            <w:pPr>
              <w:spacing w:after="0" w:line="240" w:lineRule="auto"/>
              <w:jc w:val="both"/>
              <w:rPr>
                <w:sz w:val="20"/>
                <w:szCs w:val="20"/>
              </w:rPr>
            </w:pPr>
          </w:p>
          <w:p w:rsidR="00FC697F" w:rsidRDefault="00AC2A65">
            <w:pPr>
              <w:spacing w:after="0" w:line="240" w:lineRule="auto"/>
              <w:jc w:val="both"/>
              <w:rPr>
                <w:sz w:val="20"/>
                <w:szCs w:val="20"/>
              </w:rPr>
            </w:pPr>
            <w:r>
              <w:rPr>
                <w:rFonts w:ascii="Times New Roman" w:hAnsi="Times New Roman" w:cs="Times New Roman"/>
                <w:color w:val="000000"/>
                <w:sz w:val="20"/>
                <w:szCs w:val="20"/>
              </w:rPr>
              <w:t>* Примечания:</w:t>
            </w:r>
          </w:p>
          <w:p w:rsidR="00FC697F" w:rsidRDefault="00AC2A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697F" w:rsidRDefault="00AC2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13312"/>
        </w:trPr>
        <w:tc>
          <w:tcPr>
            <w:tcW w:w="9654" w:type="dxa"/>
            <w:shd w:val="clear" w:color="000000" w:fill="FFFFFF"/>
            <w:tcMar>
              <w:left w:w="34" w:type="dxa"/>
              <w:right w:w="34" w:type="dxa"/>
            </w:tcMar>
          </w:tcPr>
          <w:p w:rsidR="00FC697F" w:rsidRDefault="00AC2A65">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697F" w:rsidRDefault="00AC2A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697F" w:rsidRDefault="00AC2A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697F" w:rsidRDefault="00AC2A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697F" w:rsidRDefault="00AC2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697F" w:rsidRDefault="00AC2A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697F" w:rsidRDefault="00AC2A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697F">
        <w:trPr>
          <w:trHeight w:hRule="exact" w:val="585"/>
        </w:trPr>
        <w:tc>
          <w:tcPr>
            <w:tcW w:w="9654" w:type="dxa"/>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697F">
        <w:trPr>
          <w:trHeight w:hRule="exact" w:val="304"/>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697F">
        <w:trPr>
          <w:trHeight w:hRule="exact" w:val="277"/>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Основные направления воспитания дошкольников в образовательной организации</w:t>
            </w:r>
          </w:p>
        </w:tc>
      </w:tr>
      <w:tr w:rsidR="00FC697F">
        <w:trPr>
          <w:trHeight w:hRule="exact" w:val="912"/>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Основные понятия дошкольной</w:t>
            </w:r>
          </w:p>
          <w:p w:rsidR="00FC697F" w:rsidRDefault="00AC2A65">
            <w:pPr>
              <w:spacing w:after="0" w:line="240" w:lineRule="auto"/>
              <w:jc w:val="both"/>
              <w:rPr>
                <w:sz w:val="24"/>
                <w:szCs w:val="24"/>
              </w:rPr>
            </w:pPr>
            <w:r>
              <w:rPr>
                <w:rFonts w:ascii="Times New Roman" w:hAnsi="Times New Roman" w:cs="Times New Roman"/>
                <w:color w:val="000000"/>
                <w:sz w:val="24"/>
                <w:szCs w:val="24"/>
              </w:rPr>
              <w:t>педагогики.Гуманизация цели и принципов педагогической работы с</w:t>
            </w:r>
          </w:p>
          <w:p w:rsidR="00FC697F" w:rsidRDefault="00AC2A65">
            <w:pPr>
              <w:spacing w:after="0" w:line="240" w:lineRule="auto"/>
              <w:jc w:val="both"/>
              <w:rPr>
                <w:sz w:val="24"/>
                <w:szCs w:val="24"/>
              </w:rPr>
            </w:pPr>
            <w:r>
              <w:rPr>
                <w:rFonts w:ascii="Times New Roman" w:hAnsi="Times New Roman" w:cs="Times New Roman"/>
                <w:color w:val="000000"/>
                <w:sz w:val="24"/>
                <w:szCs w:val="24"/>
              </w:rPr>
              <w:t>детьми.Понятие о нравственном воспитании и нравственном развитии.</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2448"/>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Задачи, принципы и методы нравственного воспитания.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Условия нравственного воспитания дошкольников. Понятие об умственном развитии и умственном воспитании. Задачи умственного воспитания. Методы и средства ознакомления детей с окружающей действительностью. Методы диагностики умственного развития дошкольников. Современные подходы к организации обучения в дошкольном</w:t>
            </w:r>
          </w:p>
          <w:p w:rsidR="00FC697F" w:rsidRDefault="00AC2A65">
            <w:pPr>
              <w:spacing w:after="0" w:line="240" w:lineRule="auto"/>
              <w:jc w:val="both"/>
              <w:rPr>
                <w:sz w:val="24"/>
                <w:szCs w:val="24"/>
              </w:rPr>
            </w:pPr>
            <w:r>
              <w:rPr>
                <w:rFonts w:ascii="Times New Roman" w:hAnsi="Times New Roman" w:cs="Times New Roman"/>
                <w:color w:val="000000"/>
                <w:sz w:val="24"/>
                <w:szCs w:val="24"/>
              </w:rPr>
              <w:t>образовательном учреждении. Виды труда детей дошкольного возраста. Воспитательные возможности и содержание каждого вида труда в разных</w:t>
            </w:r>
          </w:p>
          <w:p w:rsidR="00FC697F" w:rsidRDefault="00AC2A65">
            <w:pPr>
              <w:spacing w:after="0" w:line="240" w:lineRule="auto"/>
              <w:jc w:val="both"/>
              <w:rPr>
                <w:sz w:val="24"/>
                <w:szCs w:val="24"/>
              </w:rPr>
            </w:pPr>
            <w:r>
              <w:rPr>
                <w:rFonts w:ascii="Times New Roman" w:hAnsi="Times New Roman" w:cs="Times New Roman"/>
                <w:color w:val="000000"/>
                <w:sz w:val="24"/>
                <w:szCs w:val="24"/>
              </w:rPr>
              <w:t>возрастных группах. Физическое воспитание дошкольников.</w:t>
            </w:r>
          </w:p>
        </w:tc>
      </w:tr>
      <w:tr w:rsidR="00FC697F">
        <w:trPr>
          <w:trHeight w:hRule="exact" w:val="585"/>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Образовательный процесс в современной дошкольной образовательной организации</w:t>
            </w:r>
          </w:p>
        </w:tc>
      </w:tr>
      <w:tr w:rsidR="00FC697F">
        <w:trPr>
          <w:trHeight w:hRule="exact" w:val="82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Понятие о педагогическом процессе. Структура и принципы</w:t>
            </w:r>
          </w:p>
          <w:p w:rsidR="00FC697F" w:rsidRDefault="00AC2A65">
            <w:pPr>
              <w:spacing w:after="0" w:line="240" w:lineRule="auto"/>
              <w:jc w:val="both"/>
              <w:rPr>
                <w:sz w:val="24"/>
                <w:szCs w:val="24"/>
              </w:rPr>
            </w:pPr>
            <w:r>
              <w:rPr>
                <w:rFonts w:ascii="Times New Roman" w:hAnsi="Times New Roman" w:cs="Times New Roman"/>
                <w:color w:val="000000"/>
                <w:sz w:val="24"/>
                <w:szCs w:val="24"/>
              </w:rPr>
              <w:t>педагогического процесса. Модели организации педагогического процесса в</w:t>
            </w:r>
          </w:p>
          <w:p w:rsidR="00FC697F" w:rsidRDefault="00AC2A65">
            <w:pPr>
              <w:spacing w:after="0" w:line="240" w:lineRule="auto"/>
              <w:jc w:val="both"/>
              <w:rPr>
                <w:sz w:val="24"/>
                <w:szCs w:val="24"/>
              </w:rPr>
            </w:pPr>
            <w:r>
              <w:rPr>
                <w:rFonts w:ascii="Times New Roman" w:hAnsi="Times New Roman" w:cs="Times New Roman"/>
                <w:color w:val="000000"/>
                <w:sz w:val="24"/>
                <w:szCs w:val="24"/>
              </w:rPr>
              <w:t>ДОУ. Понятие о предметно-игровой среде.</w:t>
            </w:r>
          </w:p>
        </w:tc>
      </w:tr>
      <w:tr w:rsidR="00FC697F">
        <w:trPr>
          <w:trHeight w:hRule="exact" w:val="304"/>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Виды деятельности детей дошкольного возраста</w:t>
            </w:r>
          </w:p>
        </w:tc>
      </w:tr>
      <w:tr w:rsidR="00FC697F">
        <w:trPr>
          <w:trHeight w:hRule="exact" w:val="1637"/>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Виды и формы организации познавательной деятельности детей.Современные подходы к организации познавательной деятельности в дошкольной</w:t>
            </w:r>
          </w:p>
          <w:p w:rsidR="00FC697F" w:rsidRDefault="00AC2A65">
            <w:pPr>
              <w:spacing w:after="0" w:line="240" w:lineRule="auto"/>
              <w:jc w:val="both"/>
              <w:rPr>
                <w:sz w:val="24"/>
                <w:szCs w:val="24"/>
              </w:rPr>
            </w:pPr>
            <w:r>
              <w:rPr>
                <w:rFonts w:ascii="Times New Roman" w:hAnsi="Times New Roman" w:cs="Times New Roman"/>
                <w:color w:val="000000"/>
                <w:sz w:val="24"/>
                <w:szCs w:val="24"/>
              </w:rPr>
              <w:t>образовательной организации. Исследовательская деятельность дошкольников. Виды труда детей дошкольного возраста: самообслуживание, хозяйственнобытовой труд, труд в природе, ручной труд.Руководство трудовой деятельностью детей. Игровая деятельность. Ху3дожественно-творческая деятельность дошкольников. Конструктивная деятельность.</w:t>
            </w:r>
          </w:p>
        </w:tc>
      </w:tr>
      <w:tr w:rsidR="00FC697F">
        <w:trPr>
          <w:trHeight w:hRule="exact" w:val="277"/>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697F">
        <w:trPr>
          <w:trHeight w:hRule="exact" w:val="599"/>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Взаимодействие с родителями как направление социального партнерства дошкольной образовательной организации</w:t>
            </w:r>
          </w:p>
        </w:tc>
      </w:tr>
      <w:tr w:rsidR="00FC697F">
        <w:trPr>
          <w:trHeight w:hRule="exact" w:val="136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1. Типы семей и комфортность ребенка в них. Особенности и условия воспитания детей в разных типах семей. 2. Функции современной семьи.3. Взаимосвязь общественного и семейного воспитания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4. Типичные трудности и ошибки родителей</w:t>
            </w:r>
          </w:p>
          <w:p w:rsidR="00FC697F" w:rsidRDefault="00AC2A65">
            <w:pPr>
              <w:spacing w:after="0" w:line="240" w:lineRule="auto"/>
              <w:jc w:val="both"/>
              <w:rPr>
                <w:sz w:val="24"/>
                <w:szCs w:val="24"/>
              </w:rPr>
            </w:pPr>
            <w:r>
              <w:rPr>
                <w:rFonts w:ascii="Times New Roman" w:hAnsi="Times New Roman" w:cs="Times New Roman"/>
                <w:color w:val="000000"/>
                <w:sz w:val="24"/>
                <w:szCs w:val="24"/>
              </w:rPr>
              <w:t>5. Формирование новых отношений между детским садом и семьей</w:t>
            </w:r>
          </w:p>
        </w:tc>
      </w:tr>
      <w:tr w:rsidR="00FC697F">
        <w:trPr>
          <w:trHeight w:hRule="exact" w:val="319"/>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программы дошкольного образования</w:t>
            </w:r>
          </w:p>
        </w:tc>
      </w:tr>
      <w:tr w:rsidR="00FC697F">
        <w:trPr>
          <w:trHeight w:hRule="exact" w:val="109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1. История создания программы воспитания и обучения детей дошкольного</w:t>
            </w:r>
          </w:p>
          <w:p w:rsidR="00FC697F" w:rsidRDefault="00AC2A65">
            <w:pPr>
              <w:spacing w:after="0" w:line="240" w:lineRule="auto"/>
              <w:jc w:val="both"/>
              <w:rPr>
                <w:sz w:val="24"/>
                <w:szCs w:val="24"/>
              </w:rPr>
            </w:pPr>
            <w:r>
              <w:rPr>
                <w:rFonts w:ascii="Times New Roman" w:hAnsi="Times New Roman" w:cs="Times New Roman"/>
                <w:color w:val="000000"/>
                <w:sz w:val="24"/>
                <w:szCs w:val="24"/>
              </w:rPr>
              <w:t>возраста. 2. 3. Типовая программа воспитания и обучения дошкольников.</w:t>
            </w:r>
          </w:p>
          <w:p w:rsidR="00FC697F" w:rsidRDefault="00AC2A65">
            <w:pPr>
              <w:spacing w:after="0" w:line="240" w:lineRule="auto"/>
              <w:jc w:val="both"/>
              <w:rPr>
                <w:sz w:val="24"/>
                <w:szCs w:val="24"/>
              </w:rPr>
            </w:pPr>
            <w:r>
              <w:rPr>
                <w:rFonts w:ascii="Times New Roman" w:hAnsi="Times New Roman" w:cs="Times New Roman"/>
                <w:color w:val="000000"/>
                <w:sz w:val="24"/>
                <w:szCs w:val="24"/>
              </w:rPr>
              <w:t>Нормативно-правовая база вариативности дошкольного образования.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4. Характеристика современных образовательных программ.</w:t>
            </w:r>
          </w:p>
        </w:tc>
      </w:tr>
      <w:tr w:rsidR="00FC697F">
        <w:trPr>
          <w:trHeight w:hRule="exact" w:val="319"/>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Предметно-развивающая среда дошкольной образовательной организации</w:t>
            </w:r>
          </w:p>
        </w:tc>
      </w:tr>
      <w:tr w:rsidR="00FC697F">
        <w:trPr>
          <w:trHeight w:hRule="exact" w:val="285"/>
        </w:trPr>
        <w:tc>
          <w:tcPr>
            <w:tcW w:w="9654" w:type="dxa"/>
            <w:shd w:val="clear" w:color="000000" w:fill="FFFFFF"/>
            <w:tcMar>
              <w:left w:w="34" w:type="dxa"/>
              <w:right w:w="34" w:type="dxa"/>
            </w:tcMar>
          </w:tcPr>
          <w:p w:rsidR="00FC697F" w:rsidRDefault="00FC697F">
            <w:pPr>
              <w:spacing w:after="0" w:line="240" w:lineRule="auto"/>
              <w:jc w:val="both"/>
              <w:rPr>
                <w:sz w:val="24"/>
                <w:szCs w:val="24"/>
              </w:rPr>
            </w:pPr>
          </w:p>
        </w:tc>
      </w:tr>
      <w:tr w:rsidR="00FC697F">
        <w:trPr>
          <w:trHeight w:hRule="exact" w:val="319"/>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Игра как ведущий вид деятельности дошкольников</w:t>
            </w:r>
          </w:p>
        </w:tc>
      </w:tr>
      <w:tr w:rsidR="00FC697F">
        <w:trPr>
          <w:trHeight w:hRule="exact" w:val="136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Игровая деятельность как ведущая деятельность в дошкольном детстве. Классификация детских игр. Сюжетно-ролевая игра: структура, особенности, методы руководства в разных возрастных группах. Виды театрализованных игр, их характеристика. Дидактические игры, особенности руководства в разных возрастных группах. Подвижные игры в дошкольном детстве.</w:t>
            </w:r>
          </w:p>
        </w:tc>
      </w:tr>
      <w:tr w:rsidR="00FC697F">
        <w:trPr>
          <w:trHeight w:hRule="exact" w:val="599"/>
        </w:trPr>
        <w:tc>
          <w:tcPr>
            <w:tcW w:w="9654" w:type="dxa"/>
            <w:shd w:val="clear" w:color="000000" w:fill="FFFFFF"/>
            <w:tcMar>
              <w:left w:w="34" w:type="dxa"/>
              <w:right w:w="34" w:type="dxa"/>
            </w:tcMar>
          </w:tcPr>
          <w:p w:rsidR="00FC697F" w:rsidRDefault="00AC2A65">
            <w:pPr>
              <w:spacing w:after="0" w:line="240" w:lineRule="auto"/>
              <w:jc w:val="center"/>
              <w:rPr>
                <w:sz w:val="24"/>
                <w:szCs w:val="24"/>
              </w:rPr>
            </w:pPr>
            <w:r>
              <w:rPr>
                <w:rFonts w:ascii="Times New Roman" w:hAnsi="Times New Roman" w:cs="Times New Roman"/>
                <w:b/>
                <w:color w:val="000000"/>
                <w:sz w:val="24"/>
                <w:szCs w:val="24"/>
              </w:rPr>
              <w:t>Планирование воспитательно-образовательной работы в дошкольной образователдьной</w:t>
            </w:r>
          </w:p>
        </w:tc>
      </w:tr>
      <w:tr w:rsidR="00FC697F">
        <w:trPr>
          <w:trHeight w:hRule="exact" w:val="109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Педагогические основы проектирования. Функции планирования.</w:t>
            </w:r>
          </w:p>
          <w:p w:rsidR="00FC697F" w:rsidRDefault="00AC2A65">
            <w:pPr>
              <w:spacing w:after="0" w:line="240" w:lineRule="auto"/>
              <w:jc w:val="both"/>
              <w:rPr>
                <w:sz w:val="24"/>
                <w:szCs w:val="24"/>
              </w:rPr>
            </w:pPr>
            <w:r>
              <w:rPr>
                <w:rFonts w:ascii="Times New Roman" w:hAnsi="Times New Roman" w:cs="Times New Roman"/>
                <w:color w:val="000000"/>
                <w:sz w:val="24"/>
                <w:szCs w:val="24"/>
              </w:rPr>
              <w:t>Основные требования к планированию. Условия планирования. Виды</w:t>
            </w:r>
          </w:p>
          <w:p w:rsidR="00FC697F" w:rsidRDefault="00AC2A65">
            <w:pPr>
              <w:spacing w:after="0" w:line="240" w:lineRule="auto"/>
              <w:jc w:val="both"/>
              <w:rPr>
                <w:sz w:val="24"/>
                <w:szCs w:val="24"/>
              </w:rPr>
            </w:pPr>
            <w:r>
              <w:rPr>
                <w:rFonts w:ascii="Times New Roman" w:hAnsi="Times New Roman" w:cs="Times New Roman"/>
                <w:color w:val="000000"/>
                <w:sz w:val="24"/>
                <w:szCs w:val="24"/>
              </w:rPr>
              <w:t>планирования. Формы плана воспитательно-образовательной работы с детьми.</w:t>
            </w:r>
          </w:p>
          <w:p w:rsidR="00FC697F" w:rsidRDefault="00AC2A65">
            <w:pPr>
              <w:spacing w:after="0" w:line="240" w:lineRule="auto"/>
              <w:jc w:val="both"/>
              <w:rPr>
                <w:sz w:val="24"/>
                <w:szCs w:val="24"/>
              </w:rPr>
            </w:pPr>
            <w:r>
              <w:rPr>
                <w:rFonts w:ascii="Times New Roman" w:hAnsi="Times New Roman" w:cs="Times New Roman"/>
                <w:color w:val="000000"/>
                <w:sz w:val="24"/>
                <w:szCs w:val="24"/>
              </w:rPr>
              <w:t>Анализ выполнения планов как условие последующего планирования.</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C697F">
        <w:trPr>
          <w:trHeight w:hRule="exact" w:val="855"/>
        </w:trPr>
        <w:tc>
          <w:tcPr>
            <w:tcW w:w="9654" w:type="dxa"/>
            <w:gridSpan w:val="2"/>
            <w:shd w:val="clear" w:color="000000" w:fill="FFFFFF"/>
            <w:tcMar>
              <w:left w:w="34" w:type="dxa"/>
              <w:right w:w="34" w:type="dxa"/>
            </w:tcMar>
          </w:tcPr>
          <w:p w:rsidR="00FC697F" w:rsidRDefault="00FC697F">
            <w:pPr>
              <w:spacing w:after="0" w:line="240" w:lineRule="auto"/>
              <w:rPr>
                <w:sz w:val="24"/>
                <w:szCs w:val="24"/>
              </w:rPr>
            </w:pPr>
          </w:p>
          <w:p w:rsidR="00FC697F" w:rsidRDefault="00AC2A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697F">
        <w:trPr>
          <w:trHeight w:hRule="exact" w:val="4912"/>
        </w:trPr>
        <w:tc>
          <w:tcPr>
            <w:tcW w:w="9654" w:type="dxa"/>
            <w:gridSpan w:val="2"/>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«Дошкольная педагогика» / Лопанова Е.В.. – Омск: Изд-во Омской гуманитарной академии, 2022.</w:t>
            </w:r>
          </w:p>
          <w:p w:rsidR="00FC697F" w:rsidRDefault="00AC2A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697F" w:rsidRDefault="00AC2A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697F" w:rsidRDefault="00AC2A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697F">
        <w:trPr>
          <w:trHeight w:hRule="exact" w:val="994"/>
        </w:trPr>
        <w:tc>
          <w:tcPr>
            <w:tcW w:w="9654" w:type="dxa"/>
            <w:gridSpan w:val="2"/>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697F" w:rsidRDefault="00AC2A65">
            <w:pPr>
              <w:spacing w:after="0" w:line="240" w:lineRule="auto"/>
              <w:rPr>
                <w:sz w:val="24"/>
                <w:szCs w:val="24"/>
              </w:rPr>
            </w:pPr>
            <w:r>
              <w:rPr>
                <w:rFonts w:ascii="Times New Roman" w:hAnsi="Times New Roman" w:cs="Times New Roman"/>
                <w:b/>
                <w:color w:val="000000"/>
                <w:sz w:val="24"/>
                <w:szCs w:val="24"/>
              </w:rPr>
              <w:t>Основная:</w:t>
            </w:r>
          </w:p>
        </w:tc>
      </w:tr>
      <w:tr w:rsidR="00FC697F">
        <w:trPr>
          <w:trHeight w:hRule="exact" w:val="826"/>
        </w:trPr>
        <w:tc>
          <w:tcPr>
            <w:tcW w:w="9654" w:type="dxa"/>
            <w:gridSpan w:val="2"/>
            <w:shd w:val="clear" w:color="000000" w:fill="FFFFFF"/>
            <w:tcMar>
              <w:left w:w="34" w:type="dxa"/>
              <w:right w:w="34" w:type="dxa"/>
            </w:tcMar>
          </w:tcPr>
          <w:p w:rsidR="00FC697F" w:rsidRDefault="00AC2A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Галигузова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Мещерякова-Замогильная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978-5-534-06283-0.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669E">
                <w:rPr>
                  <w:rStyle w:val="a3"/>
                </w:rPr>
                <w:t>https://urait.ru/bcode/433693</w:t>
              </w:r>
            </w:hyperlink>
            <w:r>
              <w:t xml:space="preserve"> </w:t>
            </w:r>
          </w:p>
        </w:tc>
      </w:tr>
      <w:tr w:rsidR="00FC697F">
        <w:trPr>
          <w:trHeight w:hRule="exact" w:val="826"/>
        </w:trPr>
        <w:tc>
          <w:tcPr>
            <w:tcW w:w="9654" w:type="dxa"/>
            <w:gridSpan w:val="2"/>
            <w:shd w:val="clear" w:color="000000" w:fill="FFFFFF"/>
            <w:tcMar>
              <w:left w:w="34" w:type="dxa"/>
              <w:right w:w="34" w:type="dxa"/>
            </w:tcMar>
          </w:tcPr>
          <w:p w:rsidR="00FC697F" w:rsidRDefault="00AC2A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978-5-534-03348-9.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669E">
                <w:rPr>
                  <w:rStyle w:val="a3"/>
                </w:rPr>
                <w:t>https://www.biblio-online.ru/bcode/431950</w:t>
              </w:r>
            </w:hyperlink>
            <w:r>
              <w:t xml:space="preserve"> </w:t>
            </w:r>
          </w:p>
        </w:tc>
      </w:tr>
      <w:tr w:rsidR="00FC697F">
        <w:trPr>
          <w:trHeight w:hRule="exact" w:val="826"/>
        </w:trPr>
        <w:tc>
          <w:tcPr>
            <w:tcW w:w="9654" w:type="dxa"/>
            <w:gridSpan w:val="2"/>
            <w:shd w:val="clear" w:color="000000" w:fill="FFFFFF"/>
            <w:tcMar>
              <w:left w:w="34" w:type="dxa"/>
              <w:right w:w="34" w:type="dxa"/>
            </w:tcMar>
          </w:tcPr>
          <w:p w:rsidR="00FC697F" w:rsidRDefault="00AC2A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978-5-534-06925-9.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669E">
                <w:rPr>
                  <w:rStyle w:val="a3"/>
                </w:rPr>
                <w:t>https://urait.ru/bcode/437375</w:t>
              </w:r>
            </w:hyperlink>
            <w:r>
              <w:t xml:space="preserve"> </w:t>
            </w:r>
          </w:p>
        </w:tc>
      </w:tr>
      <w:tr w:rsidR="00FC697F">
        <w:trPr>
          <w:trHeight w:hRule="exact" w:val="304"/>
        </w:trPr>
        <w:tc>
          <w:tcPr>
            <w:tcW w:w="285" w:type="dxa"/>
          </w:tcPr>
          <w:p w:rsidR="00FC697F" w:rsidRDefault="00FC697F"/>
        </w:tc>
        <w:tc>
          <w:tcPr>
            <w:tcW w:w="9370"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i/>
                <w:color w:val="000000"/>
                <w:sz w:val="24"/>
                <w:szCs w:val="24"/>
              </w:rPr>
              <w:t>Дополнительная:</w:t>
            </w:r>
          </w:p>
        </w:tc>
      </w:tr>
      <w:tr w:rsidR="00FC697F">
        <w:trPr>
          <w:trHeight w:hRule="exact" w:val="528"/>
        </w:trPr>
        <w:tc>
          <w:tcPr>
            <w:tcW w:w="9654" w:type="dxa"/>
            <w:gridSpan w:val="2"/>
            <w:shd w:val="clear" w:color="000000" w:fill="FFFFFF"/>
            <w:tcMar>
              <w:left w:w="34" w:type="dxa"/>
              <w:right w:w="34" w:type="dxa"/>
            </w:tcMar>
          </w:tcPr>
          <w:p w:rsidR="00FC697F" w:rsidRDefault="00AC2A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669E">
                <w:rPr>
                  <w:rStyle w:val="a3"/>
                </w:rPr>
                <w:t>https://urait.ru/bcode/429442</w:t>
              </w:r>
            </w:hyperlink>
            <w:r>
              <w:t xml:space="preserve"> </w:t>
            </w:r>
          </w:p>
        </w:tc>
      </w:tr>
      <w:tr w:rsidR="00FC697F">
        <w:trPr>
          <w:trHeight w:hRule="exact" w:val="585"/>
        </w:trPr>
        <w:tc>
          <w:tcPr>
            <w:tcW w:w="9654" w:type="dxa"/>
            <w:gridSpan w:val="2"/>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697F">
        <w:trPr>
          <w:trHeight w:hRule="exact" w:val="4732"/>
        </w:trPr>
        <w:tc>
          <w:tcPr>
            <w:tcW w:w="9654" w:type="dxa"/>
            <w:gridSpan w:val="2"/>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0669E">
                <w:rPr>
                  <w:rStyle w:val="a3"/>
                  <w:rFonts w:ascii="Times New Roman" w:hAnsi="Times New Roman" w:cs="Times New Roman"/>
                  <w:sz w:val="24"/>
                  <w:szCs w:val="24"/>
                </w:rPr>
                <w:t>http://www.iprbookshop.ru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0669E">
                <w:rPr>
                  <w:rStyle w:val="a3"/>
                  <w:rFonts w:ascii="Times New Roman" w:hAnsi="Times New Roman" w:cs="Times New Roman"/>
                  <w:sz w:val="24"/>
                  <w:szCs w:val="24"/>
                </w:rPr>
                <w:t>http://biblio-online.ru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0669E">
                <w:rPr>
                  <w:rStyle w:val="a3"/>
                  <w:rFonts w:ascii="Times New Roman" w:hAnsi="Times New Roman" w:cs="Times New Roman"/>
                  <w:sz w:val="24"/>
                  <w:szCs w:val="24"/>
                </w:rPr>
                <w:t>http://window.edu.ru/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0669E">
                <w:rPr>
                  <w:rStyle w:val="a3"/>
                  <w:rFonts w:ascii="Times New Roman" w:hAnsi="Times New Roman" w:cs="Times New Roman"/>
                  <w:sz w:val="24"/>
                  <w:szCs w:val="24"/>
                </w:rPr>
                <w:t>http://elibrary.ru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0669E">
                <w:rPr>
                  <w:rStyle w:val="a3"/>
                  <w:rFonts w:ascii="Times New Roman" w:hAnsi="Times New Roman" w:cs="Times New Roman"/>
                  <w:sz w:val="24"/>
                  <w:szCs w:val="24"/>
                </w:rPr>
                <w:t>http://www.sciencedirect.com</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0669E">
                <w:rPr>
                  <w:rStyle w:val="a3"/>
                  <w:rFonts w:ascii="Times New Roman" w:hAnsi="Times New Roman" w:cs="Times New Roman"/>
                  <w:sz w:val="24"/>
                  <w:szCs w:val="24"/>
                </w:rPr>
                <w:t>http://journals.cambridge.org</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0669E">
                <w:rPr>
                  <w:rStyle w:val="a3"/>
                  <w:rFonts w:ascii="Times New Roman" w:hAnsi="Times New Roman" w:cs="Times New Roman"/>
                  <w:sz w:val="24"/>
                  <w:szCs w:val="24"/>
                </w:rPr>
                <w:t>http://www.oxfordjoumals.org</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0669E">
                <w:rPr>
                  <w:rStyle w:val="a3"/>
                  <w:rFonts w:ascii="Times New Roman" w:hAnsi="Times New Roman" w:cs="Times New Roman"/>
                  <w:sz w:val="24"/>
                  <w:szCs w:val="24"/>
                </w:rPr>
                <w:t>http://dic.academic.ru/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0669E">
                <w:rPr>
                  <w:rStyle w:val="a3"/>
                  <w:rFonts w:ascii="Times New Roman" w:hAnsi="Times New Roman" w:cs="Times New Roman"/>
                  <w:sz w:val="24"/>
                  <w:szCs w:val="24"/>
                </w:rPr>
                <w:t>http://www.benran.ru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0669E">
                <w:rPr>
                  <w:rStyle w:val="a3"/>
                  <w:rFonts w:ascii="Times New Roman" w:hAnsi="Times New Roman" w:cs="Times New Roman"/>
                  <w:sz w:val="24"/>
                  <w:szCs w:val="24"/>
                </w:rPr>
                <w:t>http://www.gks.ru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0669E">
                <w:rPr>
                  <w:rStyle w:val="a3"/>
                  <w:rFonts w:ascii="Times New Roman" w:hAnsi="Times New Roman" w:cs="Times New Roman"/>
                  <w:sz w:val="24"/>
                  <w:szCs w:val="24"/>
                </w:rPr>
                <w:t>http://diss.rsl.ru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0669E">
                <w:rPr>
                  <w:rStyle w:val="a3"/>
                  <w:rFonts w:ascii="Times New Roman" w:hAnsi="Times New Roman" w:cs="Times New Roman"/>
                  <w:sz w:val="24"/>
                  <w:szCs w:val="24"/>
                </w:rPr>
                <w:t>http://ru.spinform.ru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5153"/>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697F" w:rsidRDefault="00AC2A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697F">
        <w:trPr>
          <w:trHeight w:hRule="exact" w:val="31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697F">
        <w:trPr>
          <w:trHeight w:hRule="exact" w:val="9923"/>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697F" w:rsidRDefault="00AC2A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697F" w:rsidRDefault="00AC2A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697F" w:rsidRDefault="00AC2A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697F" w:rsidRDefault="00AC2A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697F" w:rsidRDefault="00AC2A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697F" w:rsidRDefault="00AC2A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697F" w:rsidRDefault="00AC2A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C697F" w:rsidRDefault="00AC2A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3891"/>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697F" w:rsidRDefault="00AC2A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697F" w:rsidRDefault="00AC2A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697F">
        <w:trPr>
          <w:trHeight w:hRule="exact" w:val="855"/>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697F">
        <w:trPr>
          <w:trHeight w:hRule="exact" w:val="2989"/>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697F" w:rsidRDefault="00FC697F">
            <w:pPr>
              <w:spacing w:after="0" w:line="240" w:lineRule="auto"/>
              <w:jc w:val="both"/>
              <w:rPr>
                <w:sz w:val="24"/>
                <w:szCs w:val="24"/>
              </w:rPr>
            </w:pPr>
          </w:p>
          <w:p w:rsidR="00FC697F" w:rsidRDefault="00AC2A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697F" w:rsidRDefault="00AC2A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697F" w:rsidRDefault="00AC2A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697F" w:rsidRDefault="00AC2A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697F" w:rsidRDefault="00AC2A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697F" w:rsidRDefault="00AC2A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697F" w:rsidRDefault="00FC697F">
            <w:pPr>
              <w:spacing w:after="0" w:line="240" w:lineRule="auto"/>
              <w:jc w:val="both"/>
              <w:rPr>
                <w:sz w:val="24"/>
                <w:szCs w:val="24"/>
              </w:rPr>
            </w:pPr>
          </w:p>
          <w:p w:rsidR="00FC697F" w:rsidRDefault="00AC2A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697F">
        <w:trPr>
          <w:trHeight w:hRule="exact" w:val="30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697F">
        <w:trPr>
          <w:trHeight w:hRule="exact" w:val="585"/>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697F" w:rsidRDefault="00AC2A6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E0669E">
                <w:rPr>
                  <w:rStyle w:val="a3"/>
                  <w:rFonts w:ascii="Times New Roman" w:hAnsi="Times New Roman" w:cs="Times New Roman"/>
                  <w:sz w:val="24"/>
                  <w:szCs w:val="24"/>
                </w:rPr>
                <w:t>http://fgosvo.ru</w:t>
              </w:r>
            </w:hyperlink>
          </w:p>
        </w:tc>
      </w:tr>
      <w:tr w:rsidR="00FC697F">
        <w:trPr>
          <w:trHeight w:hRule="exact" w:val="30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0669E">
                <w:rPr>
                  <w:rStyle w:val="a3"/>
                  <w:rFonts w:ascii="Times New Roman" w:hAnsi="Times New Roman" w:cs="Times New Roman"/>
                  <w:sz w:val="24"/>
                  <w:szCs w:val="24"/>
                </w:rPr>
                <w:t>http://pravo.gov.ru</w:t>
              </w:r>
            </w:hyperlink>
          </w:p>
        </w:tc>
      </w:tr>
      <w:tr w:rsidR="00FC697F">
        <w:trPr>
          <w:trHeight w:hRule="exact" w:val="30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0669E">
                <w:rPr>
                  <w:rStyle w:val="a3"/>
                  <w:rFonts w:ascii="Times New Roman" w:hAnsi="Times New Roman" w:cs="Times New Roman"/>
                  <w:sz w:val="24"/>
                  <w:szCs w:val="24"/>
                </w:rPr>
                <w:t>http://edu.garant.ru/omga/</w:t>
              </w:r>
            </w:hyperlink>
          </w:p>
        </w:tc>
      </w:tr>
      <w:tr w:rsidR="00FC697F">
        <w:trPr>
          <w:trHeight w:hRule="exact" w:val="585"/>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0669E">
                <w:rPr>
                  <w:rStyle w:val="a3"/>
                  <w:rFonts w:ascii="Times New Roman" w:hAnsi="Times New Roman" w:cs="Times New Roman"/>
                  <w:sz w:val="24"/>
                  <w:szCs w:val="24"/>
                </w:rPr>
                <w:t>http://www.consultant.ru/edu/student/study/</w:t>
              </w:r>
            </w:hyperlink>
          </w:p>
        </w:tc>
      </w:tr>
      <w:tr w:rsidR="00FC697F">
        <w:trPr>
          <w:trHeight w:hRule="exact" w:val="314"/>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697F">
        <w:trPr>
          <w:trHeight w:hRule="exact" w:val="5256"/>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697F" w:rsidRDefault="00AC2A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697F" w:rsidRDefault="00AC2A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C697F" w:rsidRDefault="00AC2A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697F" w:rsidRDefault="00AC2A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697F" w:rsidRDefault="00AC2A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697F" w:rsidRDefault="00AC2A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697F" w:rsidRDefault="00AC2A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697F" w:rsidRDefault="00AC2A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2448"/>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FC697F" w:rsidRDefault="00AC2A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697F" w:rsidRDefault="00AC2A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697F" w:rsidRDefault="00AC2A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697F" w:rsidRDefault="00AC2A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697F">
        <w:trPr>
          <w:trHeight w:hRule="exact" w:val="277"/>
        </w:trPr>
        <w:tc>
          <w:tcPr>
            <w:tcW w:w="9640" w:type="dxa"/>
          </w:tcPr>
          <w:p w:rsidR="00FC697F" w:rsidRDefault="00FC697F"/>
        </w:tc>
      </w:tr>
      <w:tr w:rsidR="00FC697F">
        <w:trPr>
          <w:trHeight w:hRule="exact" w:val="585"/>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697F">
        <w:trPr>
          <w:trHeight w:hRule="exact" w:val="12080"/>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97F" w:rsidRDefault="00AC2A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97F" w:rsidRDefault="00AC2A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97F" w:rsidRDefault="00AC2A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697F" w:rsidRDefault="00AC2A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C697F" w:rsidRDefault="00AC2A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FC697F" w:rsidRDefault="00AC2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97F">
        <w:trPr>
          <w:trHeight w:hRule="exact" w:val="2178"/>
        </w:trPr>
        <w:tc>
          <w:tcPr>
            <w:tcW w:w="9654" w:type="dxa"/>
            <w:shd w:val="clear" w:color="000000" w:fill="FFFFFF"/>
            <w:tcMar>
              <w:left w:w="34" w:type="dxa"/>
              <w:right w:w="34" w:type="dxa"/>
            </w:tcMar>
          </w:tcPr>
          <w:p w:rsidR="00FC697F" w:rsidRDefault="00AC2A65">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C697F">
        <w:trPr>
          <w:trHeight w:hRule="exact" w:val="3560"/>
        </w:trPr>
        <w:tc>
          <w:tcPr>
            <w:tcW w:w="9654" w:type="dxa"/>
            <w:shd w:val="clear" w:color="000000" w:fill="FFFFFF"/>
            <w:tcMar>
              <w:left w:w="34" w:type="dxa"/>
              <w:right w:w="34" w:type="dxa"/>
            </w:tcMar>
          </w:tcPr>
          <w:p w:rsidR="00FC697F" w:rsidRDefault="00AC2A6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C697F" w:rsidRDefault="00FC697F"/>
    <w:sectPr w:rsidR="00FC69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1641"/>
    <w:rsid w:val="004C5395"/>
    <w:rsid w:val="00AC2A65"/>
    <w:rsid w:val="00D31453"/>
    <w:rsid w:val="00E0669E"/>
    <w:rsid w:val="00E209E2"/>
    <w:rsid w:val="00FC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A65"/>
    <w:rPr>
      <w:color w:val="0563C1" w:themeColor="hyperlink"/>
      <w:u w:val="single"/>
    </w:rPr>
  </w:style>
  <w:style w:type="character" w:styleId="a4">
    <w:name w:val="Unresolved Mention"/>
    <w:basedOn w:val="a0"/>
    <w:uiPriority w:val="99"/>
    <w:semiHidden/>
    <w:unhideWhenUsed/>
    <w:rsid w:val="00AC2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294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737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195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6465</Words>
  <Characters>36855</Characters>
  <Application>Microsoft Office Word</Application>
  <DocSecurity>0</DocSecurity>
  <Lines>307</Lines>
  <Paragraphs>86</Paragraphs>
  <ScaleCrop>false</ScaleCrop>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2022-2023_ФГОС3++2022_Бак-ОФО-ПО2(ДОиНО)(22)_plx_Дошкольная педагогика</dc:title>
  <dc:creator>FastReport.NET</dc:creator>
  <cp:lastModifiedBy>Mark Bernstorf</cp:lastModifiedBy>
  <cp:revision>5</cp:revision>
  <dcterms:created xsi:type="dcterms:W3CDTF">2022-05-10T05:08:00Z</dcterms:created>
  <dcterms:modified xsi:type="dcterms:W3CDTF">2022-11-13T18:58:00Z</dcterms:modified>
</cp:coreProperties>
</file>